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Modalità di cancellazione dall’albo per gli iscritti morosi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Com’è noto l’art. 11 del DLCPS 233/1946 dispone la cancellazione d’ufficio in caso </w:t>
      </w:r>
      <w:r>
        <w:rPr>
          <w:rFonts w:ascii="Times New Roman" w:hAnsi="Times New Roman"/>
          <w:i/>
          <w:iCs/>
          <w:sz w:val="28"/>
          <w:szCs w:val="28"/>
        </w:rPr>
        <w:t>“di morosità nel pagamento dei contributi previsti dal presente decreto”</w:t>
      </w:r>
      <w:r>
        <w:rPr>
          <w:rFonts w:ascii="Times New Roman" w:hAnsi="Times New Roman"/>
          <w:sz w:val="28"/>
          <w:szCs w:val="28"/>
        </w:rPr>
        <w:t xml:space="preserve"> e precisa che in questo caso la cancellazione </w:t>
      </w:r>
      <w:r>
        <w:rPr>
          <w:rFonts w:ascii="Times New Roman" w:hAnsi="Times New Roman"/>
          <w:i/>
          <w:iCs/>
          <w:sz w:val="28"/>
          <w:szCs w:val="28"/>
        </w:rPr>
        <w:t>“non può essere pronunciata se non dopo sentito l’interessato”.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In relazione a tale disposizione l’art. 11 del DPR 221/1950 prescrive: </w:t>
      </w:r>
      <w:r>
        <w:rPr>
          <w:rFonts w:ascii="Times New Roman" w:hAnsi="Times New Roman"/>
          <w:i/>
          <w:iCs/>
          <w:sz w:val="28"/>
          <w:szCs w:val="28"/>
        </w:rPr>
        <w:t xml:space="preserve">“Qualora, ai sensi del citato art. 11 per la cancellazione deve essere sentito l’interessato, il presidente gli notifica la data fissata per l’audizione, specificando il provvedimento che si intende adottare ed i motivi di esso, e avvertendolo che ove non si presenti si procederà alla cancellazione dall’Albo in sua assenza”.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Premessa la circostanza che la riscossione dei contributi costituenti la quota annuale ordinistica dovuta da ciascun iscritto, avviene sul territorio italiano attraverso diverse modalità e procedure, appare opportuno individuare un modus operandi che potrebbe essere adottato dai singoli Consigli Direttivi.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a</w:t>
      </w: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fase – primo sollecito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È importante preliminarmente determinare una data entro la quale gli iscritti, ricevuto l’avviso di pagamento, devono effettuare il versamento delle somme dovute.    Trascorsa tale data e individuati gli inadempienti, l’Ordine fa pervenire ai titolari delle quote insolute un </w:t>
      </w:r>
      <w:r>
        <w:rPr>
          <w:rFonts w:ascii="Times New Roman" w:hAnsi="Times New Roman"/>
          <w:b/>
          <w:bCs/>
          <w:sz w:val="28"/>
          <w:szCs w:val="28"/>
        </w:rPr>
        <w:t>primo sollecito</w:t>
      </w:r>
      <w:r>
        <w:rPr>
          <w:rFonts w:ascii="Times New Roman" w:hAnsi="Times New Roman"/>
          <w:sz w:val="28"/>
          <w:szCs w:val="28"/>
        </w:rPr>
        <w:t xml:space="preserve"> per posta prioritaria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via PEC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1_1719424795"/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2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a</w:t>
      </w: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fase</w:t>
      </w:r>
      <w:bookmarkEnd w:id="0"/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– secondo sollecito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A coloro che risultassero ancora debitori dopo questo primo atto, si procede quindi ad inviare un </w:t>
      </w:r>
      <w:r>
        <w:rPr>
          <w:rFonts w:ascii="Times New Roman" w:hAnsi="Times New Roman"/>
          <w:b/>
          <w:bCs/>
          <w:sz w:val="28"/>
          <w:szCs w:val="28"/>
        </w:rPr>
        <w:t>secondo sollecito</w:t>
      </w:r>
      <w:r>
        <w:rPr>
          <w:rFonts w:ascii="Times New Roman" w:hAnsi="Times New Roman"/>
          <w:sz w:val="28"/>
          <w:szCs w:val="28"/>
        </w:rPr>
        <w:t xml:space="preserve"> con lettera raccomandata a.r.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via PEC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3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a</w:t>
      </w: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fase - audizione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Se a questo punto l’iscritto non ha ancora pagato, constatata la sussistenza della morosità, il Presidente </w:t>
      </w:r>
      <w:r>
        <w:rPr>
          <w:rFonts w:ascii="Times New Roman" w:hAnsi="Times New Roman"/>
          <w:b/>
          <w:bCs/>
          <w:sz w:val="28"/>
          <w:szCs w:val="28"/>
        </w:rPr>
        <w:t>lo invita</w:t>
      </w:r>
      <w:r>
        <w:rPr>
          <w:rFonts w:ascii="Times New Roman" w:hAnsi="Times New Roman"/>
          <w:sz w:val="28"/>
          <w:szCs w:val="28"/>
        </w:rPr>
        <w:t xml:space="preserve">, con lettera raccomandata a.r.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via PEC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a presentarsi per l’audizione prevista</w:t>
      </w:r>
      <w:r>
        <w:rPr>
          <w:rFonts w:ascii="Times New Roman" w:hAnsi="Times New Roman"/>
          <w:sz w:val="28"/>
          <w:szCs w:val="28"/>
        </w:rPr>
        <w:t xml:space="preserve"> dalla normativa contenuta negli art. 11 DLCPS 233/46 e art. 11 DPR 221/1950, avvertendolo che è in atto il procedimento di </w:t>
      </w:r>
      <w:r>
        <w:rPr>
          <w:rFonts w:ascii="Times New Roman" w:hAnsi="Times New Roman"/>
          <w:b/>
          <w:bCs/>
          <w:sz w:val="28"/>
          <w:szCs w:val="28"/>
        </w:rPr>
        <w:t>cancellazione dall’Albo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4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a</w:t>
      </w: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 - cancellazione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Una volta che il Presidente abbia </w:t>
      </w:r>
      <w:r>
        <w:rPr>
          <w:rFonts w:ascii="Times New Roman" w:hAnsi="Times New Roman"/>
          <w:b/>
          <w:bCs/>
          <w:sz w:val="28"/>
          <w:szCs w:val="28"/>
        </w:rPr>
        <w:t>proceduto all’audizione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la pratica viene portata al Consiglio Direttivo per la cancellazione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se, prima della seduta, l’iscritto non provi di aver pagato.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Qualora l’iscritto non si presenti all’audizione,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pur avendo ricevuto</w:t>
      </w:r>
      <w:r>
        <w:rPr>
          <w:rFonts w:ascii="Times New Roman" w:hAnsi="Times New Roman"/>
          <w:sz w:val="28"/>
          <w:szCs w:val="28"/>
        </w:rPr>
        <w:t xml:space="preserve"> la raccomandata come risulta dall’avviso di ricevimento restituito all’Ordine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la PEC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la pratica viene portata in Consiglio per la cancellazione.</w:t>
      </w:r>
      <w:r>
        <w:rPr>
          <w:rFonts w:ascii="Times New Roman" w:hAnsi="Times New Roman"/>
          <w:sz w:val="28"/>
          <w:szCs w:val="28"/>
        </w:rPr>
        <w:t xml:space="preserve"> Qualora per qualsiasi motivo la raccomandata non pervenga a mani del destinatario, si provvederà a ripetere la convocazione notificandola a mezzo messo comunale o ufficiale giudiziario.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Il provvedimento di cancellazione per morosità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comporta </w:t>
      </w:r>
      <w:r>
        <w:rPr>
          <w:rFonts w:ascii="Times New Roman" w:hAnsi="Times New Roman"/>
          <w:sz w:val="28"/>
          <w:szCs w:val="28"/>
        </w:rPr>
        <w:t xml:space="preserve">oltre che </w:t>
      </w:r>
      <w:r>
        <w:rPr>
          <w:rFonts w:ascii="Times New Roman" w:hAnsi="Times New Roman"/>
          <w:b/>
          <w:bCs/>
          <w:sz w:val="28"/>
          <w:szCs w:val="28"/>
        </w:rPr>
        <w:t xml:space="preserve">la perdita del diritto all’esercizio della professione sanitaria </w:t>
      </w:r>
      <w:r>
        <w:rPr>
          <w:rFonts w:ascii="Times New Roman" w:hAnsi="Times New Roman"/>
          <w:sz w:val="28"/>
          <w:szCs w:val="28"/>
        </w:rPr>
        <w:t xml:space="preserve">anche </w:t>
      </w:r>
      <w:r>
        <w:rPr>
          <w:rFonts w:ascii="Times New Roman" w:hAnsi="Times New Roman"/>
          <w:b/>
          <w:bCs/>
          <w:sz w:val="28"/>
          <w:szCs w:val="28"/>
        </w:rPr>
        <w:t>la cancellazione dall’ENPAV</w:t>
      </w:r>
      <w:r>
        <w:rPr>
          <w:rFonts w:ascii="Times New Roman" w:hAnsi="Times New Roman"/>
          <w:sz w:val="28"/>
          <w:szCs w:val="28"/>
        </w:rPr>
        <w:t xml:space="preserve"> e viene notificato agli stessi destinatari della delibera di iscrizione all’Albo, e con le stesse modalità. Si richiama l’attenzione sul comma 3 del già citato art. 11 DPR 221/1950 il quale dispone che </w:t>
      </w:r>
      <w:r>
        <w:rPr>
          <w:rFonts w:ascii="Times New Roman" w:hAnsi="Times New Roman"/>
          <w:i/>
          <w:iCs/>
          <w:sz w:val="28"/>
          <w:szCs w:val="28"/>
        </w:rPr>
        <w:t>“non si può pronunciare la cancellazione quando sia in corso procedimento penale o disciplinare”.</w:t>
      </w:r>
      <w:r>
        <w:rPr>
          <w:rFonts w:ascii="Times New Roman" w:hAnsi="Times New Roman"/>
          <w:sz w:val="28"/>
          <w:szCs w:val="28"/>
        </w:rPr>
        <w:t xml:space="preserve"> Questo comporta la necessità per l’Ordine di accertare l’esistenza o meno di procedimenti penali pendenti a carico dell’iscritto </w:t>
      </w:r>
      <w:r>
        <w:rPr>
          <w:rFonts w:ascii="Times New Roman" w:hAnsi="Times New Roman"/>
          <w:i/>
          <w:iCs/>
          <w:sz w:val="28"/>
          <w:szCs w:val="28"/>
        </w:rPr>
        <w:t>“moroso”</w:t>
      </w:r>
      <w:r>
        <w:rPr>
          <w:rFonts w:ascii="Times New Roman" w:hAnsi="Times New Roman"/>
          <w:sz w:val="28"/>
          <w:szCs w:val="28"/>
        </w:rPr>
        <w:t xml:space="preserve">, e detto adempimento viene compiuto interrogando – per iscritto anche a mezzo fax o per via telematica - i competenti uffici giudiziari (Casellario Giudiziario) della Procura della Repubblica del capoluogo ove si trova l’Ordine. È da sottolineare che il </w:t>
      </w:r>
      <w:r>
        <w:rPr>
          <w:rFonts w:ascii="Times New Roman" w:hAnsi="Times New Roman"/>
          <w:i/>
          <w:iCs/>
          <w:sz w:val="28"/>
          <w:szCs w:val="28"/>
        </w:rPr>
        <w:t>“carico pendente”</w:t>
      </w:r>
      <w:r>
        <w:rPr>
          <w:rFonts w:ascii="Times New Roman" w:hAnsi="Times New Roman"/>
          <w:sz w:val="28"/>
          <w:szCs w:val="28"/>
        </w:rPr>
        <w:t xml:space="preserve"> (cioè la pendenza del pro- 1. L’ordinamento e l’organizzazione professionale - Approfondimenti 37 cedimento penale) nasce solo con l’assunzione da parte del soggetto della qualità di imputato, quindi soltanto dopo la chiusura della fase delle indagini preliminari, in cui il soggetto è soltanto </w:t>
      </w:r>
      <w:r>
        <w:rPr>
          <w:rFonts w:ascii="Times New Roman" w:hAnsi="Times New Roman"/>
          <w:i/>
          <w:iCs/>
          <w:sz w:val="28"/>
          <w:szCs w:val="28"/>
        </w:rPr>
        <w:t>“sottoposto ad indagini”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REISCRIZIONE di un CANCELLATO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Il sanitario cancellato dall’Albo è,</w:t>
      </w:r>
      <w:r>
        <w:rPr>
          <w:rFonts w:ascii="Times New Roman" w:hAnsi="Times New Roman"/>
          <w:sz w:val="28"/>
          <w:szCs w:val="28"/>
        </w:rPr>
        <w:t xml:space="preserve"> a sua richiesta, </w:t>
      </w:r>
      <w:r>
        <w:rPr>
          <w:rFonts w:ascii="Times New Roman" w:hAnsi="Times New Roman"/>
          <w:b/>
          <w:bCs/>
          <w:sz w:val="28"/>
          <w:szCs w:val="28"/>
        </w:rPr>
        <w:t xml:space="preserve">reiscritto quando siano cessate le cause che hanno determinato la cancellazione e, in tal caso, si applicano le disposizioni che regolano l’iscrizione all’Albo.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2</Pages>
  <Words>580</Words>
  <Characters>3401</Characters>
  <CharactersWithSpaces>4010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2021-01-13T10:42:34Z</dcterms:modified>
  <cp:revision>1</cp:revision>
  <dc:subject/>
  <dc:title/>
</cp:coreProperties>
</file>